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AD" w:rsidRPr="00E960AA" w:rsidRDefault="009853AD" w:rsidP="00E960AA">
      <w:pPr>
        <w:jc w:val="center"/>
        <w:rPr>
          <w:b/>
          <w:sz w:val="28"/>
          <w:szCs w:val="28"/>
        </w:rPr>
      </w:pPr>
      <w:r w:rsidRPr="009853AD">
        <w:rPr>
          <w:b/>
          <w:sz w:val="28"/>
          <w:szCs w:val="28"/>
        </w:rPr>
        <w:t xml:space="preserve">Dewey </w:t>
      </w:r>
      <w:r w:rsidR="0058174D">
        <w:rPr>
          <w:b/>
          <w:sz w:val="28"/>
          <w:szCs w:val="28"/>
        </w:rPr>
        <w:t xml:space="preserve">Answers </w:t>
      </w:r>
      <w:r w:rsidRPr="009853AD">
        <w:rPr>
          <w:b/>
          <w:sz w:val="28"/>
          <w:szCs w:val="28"/>
        </w:rPr>
        <w:t xml:space="preserve">1 </w:t>
      </w:r>
      <w:r w:rsidR="004A39A4">
        <w:rPr>
          <w:b/>
          <w:sz w:val="28"/>
          <w:szCs w:val="28"/>
        </w:rPr>
        <w:br/>
        <w:t>These REQUIRE NO rules, T1 or T2</w:t>
      </w:r>
    </w:p>
    <w:p w:rsidR="009853AD" w:rsidRDefault="009853AD" w:rsidP="009853AD">
      <w:r>
        <w:t xml:space="preserve">1. “Special libraries and their collections” </w:t>
      </w:r>
      <w:r>
        <w:br/>
      </w:r>
      <w:r>
        <w:tab/>
        <w:t>This is a title about collections in special libraries and information centers.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9853AD" w:rsidTr="00E960AA">
        <w:tc>
          <w:tcPr>
            <w:tcW w:w="4788" w:type="dxa"/>
          </w:tcPr>
          <w:p w:rsidR="009853AD" w:rsidRDefault="009853AD" w:rsidP="009853AD">
            <w:r>
              <w:t>DEWEY Classification Number</w:t>
            </w:r>
          </w:p>
        </w:tc>
        <w:tc>
          <w:tcPr>
            <w:tcW w:w="5940" w:type="dxa"/>
          </w:tcPr>
          <w:p w:rsidR="009853AD" w:rsidRDefault="009853AD" w:rsidP="009853AD">
            <w:r>
              <w:t>Explanation for why you used this number</w:t>
            </w:r>
          </w:p>
        </w:tc>
      </w:tr>
      <w:tr w:rsidR="009853AD" w:rsidTr="00E960AA">
        <w:tc>
          <w:tcPr>
            <w:tcW w:w="4788" w:type="dxa"/>
          </w:tcPr>
          <w:p w:rsidR="009853AD" w:rsidRPr="00E11F89" w:rsidRDefault="00E11F89" w:rsidP="009853AD">
            <w:pPr>
              <w:rPr>
                <w:color w:val="FF0000"/>
              </w:rPr>
            </w:pPr>
            <w:r>
              <w:rPr>
                <w:color w:val="FF0000"/>
              </w:rPr>
              <w:t>026</w:t>
            </w:r>
          </w:p>
        </w:tc>
        <w:tc>
          <w:tcPr>
            <w:tcW w:w="5940" w:type="dxa"/>
          </w:tcPr>
          <w:p w:rsidR="009853AD" w:rsidRPr="00E11F89" w:rsidRDefault="00E11F89" w:rsidP="000F4064">
            <w:pPr>
              <w:rPr>
                <w:color w:val="FF0000"/>
              </w:rPr>
            </w:pPr>
            <w:r>
              <w:rPr>
                <w:color w:val="FF0000"/>
              </w:rPr>
              <w:t>Find</w:t>
            </w:r>
            <w:r w:rsidR="000F4064">
              <w:rPr>
                <w:color w:val="FF0000"/>
              </w:rPr>
              <w:t xml:space="preserve"> “Special libraries</w:t>
            </w:r>
            <w:r>
              <w:rPr>
                <w:color w:val="FF0000"/>
              </w:rPr>
              <w:t>,</w:t>
            </w:r>
            <w:r w:rsidR="000F4064">
              <w:rPr>
                <w:color w:val="FF0000"/>
              </w:rPr>
              <w:t>”</w:t>
            </w:r>
            <w:r>
              <w:rPr>
                <w:color w:val="FF0000"/>
              </w:rPr>
              <w:t xml:space="preserve">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and find note “Class here…comprehensive works on special libraries.”</w:t>
            </w:r>
            <w:r w:rsidR="00EF6A23">
              <w:rPr>
                <w:color w:val="FF0000"/>
              </w:rPr>
              <w:t xml:space="preserve"> We would use 027.6 IF this was a library for special groups of people, but it is not. It is for everyone</w:t>
            </w:r>
            <w:r w:rsidR="000F4064">
              <w:rPr>
                <w:color w:val="FF0000"/>
              </w:rPr>
              <w:t xml:space="preserve"> and it covers</w:t>
            </w:r>
            <w:r w:rsidR="00EF6A23">
              <w:rPr>
                <w:color w:val="FF0000"/>
              </w:rPr>
              <w:t xml:space="preserve"> specific subjects.</w:t>
            </w:r>
          </w:p>
        </w:tc>
      </w:tr>
    </w:tbl>
    <w:p w:rsidR="009853AD" w:rsidRDefault="008A25C9" w:rsidP="009853AD">
      <w:r>
        <w:br/>
      </w:r>
      <w:r w:rsidR="009853AD">
        <w:t xml:space="preserve">2. “Comparative psychology: sensory perception, emotions, and movement” </w:t>
      </w:r>
      <w:r w:rsidR="009853AD">
        <w:br/>
      </w:r>
      <w:r w:rsidR="009853AD">
        <w:tab/>
        <w:t>This is a title about comparison of human psychology and the psychology of other organisms.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5619"/>
      </w:tblGrid>
      <w:tr w:rsidR="009853AD" w:rsidTr="000F4064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5940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0F4064">
        <w:tc>
          <w:tcPr>
            <w:tcW w:w="4788" w:type="dxa"/>
          </w:tcPr>
          <w:p w:rsidR="009853AD" w:rsidRPr="00E11F89" w:rsidRDefault="00E11F89" w:rsidP="00891E67">
            <w:pPr>
              <w:rPr>
                <w:color w:val="FF0000"/>
              </w:rPr>
            </w:pPr>
            <w:r>
              <w:rPr>
                <w:color w:val="FF0000"/>
              </w:rPr>
              <w:t>156</w:t>
            </w:r>
          </w:p>
        </w:tc>
        <w:tc>
          <w:tcPr>
            <w:tcW w:w="5940" w:type="dxa"/>
          </w:tcPr>
          <w:p w:rsidR="009853AD" w:rsidRPr="00E11F89" w:rsidRDefault="00E11F89" w:rsidP="000F4064">
            <w:pPr>
              <w:rPr>
                <w:color w:val="FF0000"/>
              </w:rPr>
            </w:pPr>
            <w:r>
              <w:rPr>
                <w:color w:val="FF0000"/>
              </w:rPr>
              <w:t>Find “Comparative psychology,</w:t>
            </w:r>
            <w:r w:rsidR="000F4064">
              <w:rPr>
                <w:color w:val="FF0000"/>
              </w:rPr>
              <w:t>”</w:t>
            </w:r>
            <w:r>
              <w:rPr>
                <w:color w:val="FF0000"/>
              </w:rPr>
              <w:t xml:space="preserve">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and find note “Comparison of human psychology and the psychology of other organisms…”</w:t>
            </w:r>
          </w:p>
        </w:tc>
      </w:tr>
    </w:tbl>
    <w:p w:rsidR="009853AD" w:rsidRDefault="008A25C9" w:rsidP="009853AD">
      <w:r>
        <w:br/>
      </w:r>
      <w:r w:rsidR="009853AD">
        <w:t>3. “</w:t>
      </w:r>
      <w:r>
        <w:t>T</w:t>
      </w:r>
      <w:r w:rsidR="00E11DA5">
        <w:t xml:space="preserve">aking a look at the </w:t>
      </w:r>
      <w:proofErr w:type="spellStart"/>
      <w:r w:rsidR="009853AD">
        <w:t>Tanakh</w:t>
      </w:r>
      <w:proofErr w:type="spellEnd"/>
      <w:r w:rsidR="009853AD">
        <w:t xml:space="preserve">: Holy </w:t>
      </w:r>
      <w:proofErr w:type="gramStart"/>
      <w:r w:rsidR="009853AD">
        <w:t>scriptures</w:t>
      </w:r>
      <w:proofErr w:type="gramEnd"/>
      <w:r w:rsidR="009853AD">
        <w:t xml:space="preserve"> of Judaism” </w:t>
      </w:r>
      <w:r w:rsidR="009853AD">
        <w:br/>
      </w:r>
      <w:r w:rsidR="009853AD">
        <w:tab/>
        <w:t xml:space="preserve">This is </w:t>
      </w:r>
      <w:r>
        <w:t xml:space="preserve">actual books from </w:t>
      </w:r>
      <w:r w:rsidR="009853AD">
        <w:t>the Old Testament.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5616"/>
      </w:tblGrid>
      <w:tr w:rsidR="009853AD" w:rsidTr="000F4064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5940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0F4064">
        <w:tc>
          <w:tcPr>
            <w:tcW w:w="4788" w:type="dxa"/>
          </w:tcPr>
          <w:p w:rsidR="009853AD" w:rsidRPr="00E11F89" w:rsidRDefault="00E11F89" w:rsidP="00891E67">
            <w:pPr>
              <w:rPr>
                <w:color w:val="FF0000"/>
              </w:rPr>
            </w:pPr>
            <w:r>
              <w:rPr>
                <w:color w:val="FF0000"/>
              </w:rPr>
              <w:t>221</w:t>
            </w:r>
          </w:p>
        </w:tc>
        <w:tc>
          <w:tcPr>
            <w:tcW w:w="5940" w:type="dxa"/>
          </w:tcPr>
          <w:p w:rsidR="009853AD" w:rsidRPr="00E11F89" w:rsidRDefault="00E11F89" w:rsidP="00891E67">
            <w:pPr>
              <w:rPr>
                <w:color w:val="FF0000"/>
              </w:rPr>
            </w:pPr>
            <w:r>
              <w:rPr>
                <w:color w:val="FF0000"/>
              </w:rPr>
              <w:t>Find “</w:t>
            </w:r>
            <w:proofErr w:type="spellStart"/>
            <w:r>
              <w:rPr>
                <w:color w:val="FF0000"/>
              </w:rPr>
              <w:t>Tanakh</w:t>
            </w:r>
            <w:proofErr w:type="spellEnd"/>
            <w:r>
              <w:rPr>
                <w:color w:val="FF0000"/>
              </w:rPr>
              <w:t xml:space="preserve">” in RI,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and find note “Holy Scriptures of Judaism, Old Testament of Christianity.”</w:t>
            </w:r>
          </w:p>
        </w:tc>
      </w:tr>
    </w:tbl>
    <w:p w:rsidR="009853AD" w:rsidRDefault="008A25C9" w:rsidP="009853AD">
      <w:r>
        <w:br/>
      </w:r>
      <w:r w:rsidR="009853AD">
        <w:t xml:space="preserve">4. “Suicidal behavior”  </w:t>
      </w:r>
      <w:r w:rsidR="009853AD">
        <w:br/>
      </w:r>
      <w:r w:rsidR="009853AD">
        <w:tab/>
        <w:t>This is a title about social problem of suicide.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5613"/>
      </w:tblGrid>
      <w:tr w:rsidR="009853AD" w:rsidTr="000F4064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5940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0F4064">
        <w:tc>
          <w:tcPr>
            <w:tcW w:w="4788" w:type="dxa"/>
          </w:tcPr>
          <w:p w:rsidR="009853AD" w:rsidRPr="00E11F89" w:rsidRDefault="00E11F89" w:rsidP="00891E67">
            <w:pPr>
              <w:rPr>
                <w:color w:val="FF0000"/>
              </w:rPr>
            </w:pPr>
            <w:r>
              <w:rPr>
                <w:color w:val="FF0000"/>
              </w:rPr>
              <w:t>362.28</w:t>
            </w:r>
          </w:p>
        </w:tc>
        <w:tc>
          <w:tcPr>
            <w:tcW w:w="5940" w:type="dxa"/>
          </w:tcPr>
          <w:p w:rsidR="009853AD" w:rsidRPr="00E11F89" w:rsidRDefault="00E11F89" w:rsidP="000F4064">
            <w:pPr>
              <w:rPr>
                <w:color w:val="FF0000"/>
              </w:rPr>
            </w:pPr>
            <w:r>
              <w:rPr>
                <w:color w:val="FF0000"/>
              </w:rPr>
              <w:t>Find “Suicidal behavior.</w:t>
            </w:r>
            <w:r w:rsidR="000F4064">
              <w:rPr>
                <w:color w:val="FF0000"/>
              </w:rPr>
              <w:t>”</w:t>
            </w:r>
            <w:r>
              <w:rPr>
                <w:color w:val="FF0000"/>
              </w:rPr>
              <w:t xml:space="preserve"> We see “medicine” listed</w:t>
            </w:r>
            <w:r w:rsidR="0070454E">
              <w:rPr>
                <w:color w:val="FF0000"/>
              </w:rPr>
              <w:t xml:space="preserve"> beneath</w:t>
            </w:r>
            <w:r>
              <w:rPr>
                <w:color w:val="FF0000"/>
              </w:rPr>
              <w:t xml:space="preserve">, but this is not about medicine; it is about the societal problem.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at 362.28 and find </w:t>
            </w:r>
            <w:r w:rsidR="00945A80">
              <w:rPr>
                <w:color w:val="FF0000"/>
              </w:rPr>
              <w:t>note “Class here suicidal behavior.”</w:t>
            </w:r>
          </w:p>
        </w:tc>
      </w:tr>
    </w:tbl>
    <w:p w:rsidR="006A05B0" w:rsidRDefault="008A25C9" w:rsidP="009853AD">
      <w:r>
        <w:br/>
      </w:r>
      <w:r w:rsidR="009853AD">
        <w:t>5. “Suicide and customs surrounding it”</w:t>
      </w:r>
      <w:r w:rsidR="006A05B0">
        <w:br/>
      </w:r>
      <w:r w:rsidR="006A05B0">
        <w:tab/>
        <w:t>This is a title about the act of suicide and customs associated with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5643"/>
      </w:tblGrid>
      <w:tr w:rsidR="009853AD" w:rsidTr="000F4064">
        <w:tc>
          <w:tcPr>
            <w:tcW w:w="4788" w:type="dxa"/>
          </w:tcPr>
          <w:p w:rsidR="009853AD" w:rsidRDefault="009853AD" w:rsidP="00891E67">
            <w:r>
              <w:t>DEWEY Classification Number</w:t>
            </w:r>
          </w:p>
        </w:tc>
        <w:tc>
          <w:tcPr>
            <w:tcW w:w="5940" w:type="dxa"/>
          </w:tcPr>
          <w:p w:rsidR="009853AD" w:rsidRDefault="009853AD" w:rsidP="00891E67">
            <w:r>
              <w:t>Explanation for why you used this number</w:t>
            </w:r>
          </w:p>
        </w:tc>
      </w:tr>
      <w:tr w:rsidR="009853AD" w:rsidTr="000F4064">
        <w:tc>
          <w:tcPr>
            <w:tcW w:w="4788" w:type="dxa"/>
          </w:tcPr>
          <w:p w:rsidR="009853AD" w:rsidRPr="00945A80" w:rsidRDefault="00945A80" w:rsidP="00891E67">
            <w:pPr>
              <w:rPr>
                <w:color w:val="FF0000"/>
              </w:rPr>
            </w:pPr>
            <w:r>
              <w:rPr>
                <w:color w:val="FF0000"/>
              </w:rPr>
              <w:t>394</w:t>
            </w:r>
          </w:p>
        </w:tc>
        <w:tc>
          <w:tcPr>
            <w:tcW w:w="5940" w:type="dxa"/>
          </w:tcPr>
          <w:p w:rsidR="009853AD" w:rsidRPr="00945A80" w:rsidRDefault="00945A80" w:rsidP="000F4064">
            <w:pPr>
              <w:rPr>
                <w:color w:val="FF0000"/>
              </w:rPr>
            </w:pPr>
            <w:r>
              <w:rPr>
                <w:color w:val="FF0000"/>
              </w:rPr>
              <w:t>Find “Suicide.</w:t>
            </w:r>
            <w:r w:rsidR="000F4064">
              <w:rPr>
                <w:color w:val="FF0000"/>
              </w:rPr>
              <w:t>”</w:t>
            </w:r>
            <w:r>
              <w:rPr>
                <w:color w:val="FF0000"/>
              </w:rPr>
              <w:t xml:space="preserve"> We see “Customs” listed</w:t>
            </w:r>
            <w:r w:rsidR="0070454E">
              <w:rPr>
                <w:color w:val="FF0000"/>
              </w:rPr>
              <w:t xml:space="preserve"> beneath</w:t>
            </w:r>
            <w:r>
              <w:rPr>
                <w:color w:val="FF0000"/>
              </w:rPr>
              <w:t xml:space="preserve">.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at 394 and </w:t>
            </w:r>
            <w:proofErr w:type="gramStart"/>
            <w:r>
              <w:rPr>
                <w:color w:val="FF0000"/>
              </w:rPr>
              <w:t>we</w:t>
            </w:r>
            <w:proofErr w:type="gramEnd"/>
            <w:r>
              <w:rPr>
                <w:color w:val="FF0000"/>
              </w:rPr>
              <w:t xml:space="preserve"> find note “Including games, dances; coronations…dueling, suicide.”  If we check for Customs first, we find Customs (Practices) at 390. Check </w:t>
            </w:r>
            <w:r w:rsidR="000F4064">
              <w:rPr>
                <w:color w:val="FF0000"/>
              </w:rPr>
              <w:t>Abridged Edition 15 Main Classes</w:t>
            </w:r>
            <w:r>
              <w:rPr>
                <w:color w:val="FF0000"/>
              </w:rPr>
              <w:t xml:space="preserve"> </w:t>
            </w:r>
            <w:r w:rsidR="00113F81">
              <w:rPr>
                <w:color w:val="FF0000"/>
              </w:rPr>
              <w:t xml:space="preserve">at 390 </w:t>
            </w:r>
            <w:r>
              <w:rPr>
                <w:color w:val="FF0000"/>
              </w:rPr>
              <w:t xml:space="preserve">and we see Death customs at 393, but this is not Suicide. </w:t>
            </w:r>
            <w:r w:rsidR="00113F81">
              <w:rPr>
                <w:color w:val="FF0000"/>
              </w:rPr>
              <w:t xml:space="preserve"> Always check most obvious terms</w:t>
            </w:r>
            <w:r w:rsidR="000F4064">
              <w:rPr>
                <w:color w:val="FF0000"/>
              </w:rPr>
              <w:t xml:space="preserve"> </w:t>
            </w:r>
            <w:bookmarkStart w:id="0" w:name="_GoBack"/>
            <w:bookmarkEnd w:id="0"/>
            <w:r w:rsidR="00113F81">
              <w:rPr>
                <w:color w:val="FF0000"/>
              </w:rPr>
              <w:t>– in this case, Suicide/Customs is listed and is closer than just Customs in general.</w:t>
            </w:r>
            <w:r w:rsidR="000F4064">
              <w:rPr>
                <w:color w:val="FF0000"/>
              </w:rPr>
              <w:t xml:space="preserve"> </w:t>
            </w:r>
          </w:p>
        </w:tc>
      </w:tr>
    </w:tbl>
    <w:p w:rsidR="009853AD" w:rsidRDefault="009853AD" w:rsidP="009853AD"/>
    <w:sectPr w:rsidR="009853AD" w:rsidSect="00E96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D"/>
    <w:rsid w:val="000E761D"/>
    <w:rsid w:val="000F4064"/>
    <w:rsid w:val="00113F81"/>
    <w:rsid w:val="004A39A4"/>
    <w:rsid w:val="004E382C"/>
    <w:rsid w:val="0058174D"/>
    <w:rsid w:val="006A05B0"/>
    <w:rsid w:val="0070454E"/>
    <w:rsid w:val="008A25C9"/>
    <w:rsid w:val="00945A80"/>
    <w:rsid w:val="009853AD"/>
    <w:rsid w:val="00E11DA5"/>
    <w:rsid w:val="00E11F89"/>
    <w:rsid w:val="00E960AA"/>
    <w:rsid w:val="00E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94906-FB2E-4243-BBC6-FE7CD44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1909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psnipes</cp:lastModifiedBy>
  <cp:revision>10</cp:revision>
  <dcterms:created xsi:type="dcterms:W3CDTF">2013-02-27T16:39:00Z</dcterms:created>
  <dcterms:modified xsi:type="dcterms:W3CDTF">2015-02-25T20:52:00Z</dcterms:modified>
</cp:coreProperties>
</file>